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8128" w14:textId="77777777" w:rsidR="008C2359" w:rsidRPr="008C2359" w:rsidRDefault="008C2359" w:rsidP="008C2359">
      <w:pPr>
        <w:rPr>
          <w:rFonts w:ascii="Arial" w:hAnsi="Arial" w:cs="Arial"/>
          <w:color w:val="000000" w:themeColor="text1"/>
        </w:rPr>
      </w:pPr>
    </w:p>
    <w:p w14:paraId="08CA9C41" w14:textId="4EA3DD74" w:rsidR="008C2359" w:rsidRPr="008C2359" w:rsidRDefault="008C2359" w:rsidP="008C2359">
      <w:pPr>
        <w:rPr>
          <w:rFonts w:ascii="Arial" w:hAnsi="Arial" w:cs="Arial"/>
          <w:color w:val="000000" w:themeColor="text1"/>
          <w:sz w:val="22"/>
          <w:szCs w:val="22"/>
        </w:rPr>
      </w:pPr>
      <w:r w:rsidRPr="008C2359">
        <w:rPr>
          <w:rFonts w:ascii="Arial" w:hAnsi="Arial" w:cs="Arial"/>
          <w:color w:val="000000" w:themeColor="text1"/>
          <w:sz w:val="22"/>
          <w:szCs w:val="22"/>
        </w:rPr>
        <w:t>Dear Patient:</w:t>
      </w:r>
    </w:p>
    <w:p w14:paraId="14AD9B14" w14:textId="77777777" w:rsidR="008C2359" w:rsidRPr="008C2359" w:rsidRDefault="008C2359" w:rsidP="008C2359">
      <w:pPr>
        <w:rPr>
          <w:rFonts w:ascii="Arial" w:hAnsi="Arial" w:cs="Arial"/>
          <w:color w:val="000000" w:themeColor="text1"/>
          <w:sz w:val="22"/>
          <w:szCs w:val="22"/>
        </w:rPr>
      </w:pPr>
    </w:p>
    <w:p w14:paraId="51F81CD5" w14:textId="77777777" w:rsidR="008C2359" w:rsidRPr="008C2359" w:rsidRDefault="008C2359" w:rsidP="008C2359">
      <w:pPr>
        <w:rPr>
          <w:rFonts w:ascii="Arial" w:hAnsi="Arial" w:cs="Arial"/>
          <w:color w:val="000000" w:themeColor="text1"/>
          <w:sz w:val="22"/>
          <w:szCs w:val="22"/>
        </w:rPr>
      </w:pPr>
    </w:p>
    <w:p w14:paraId="0564E6ED" w14:textId="77777777" w:rsidR="008C2359" w:rsidRPr="008C2359" w:rsidRDefault="008C2359" w:rsidP="008C2359">
      <w:pPr>
        <w:rPr>
          <w:rFonts w:ascii="Arial" w:hAnsi="Arial" w:cs="Arial"/>
          <w:color w:val="000000" w:themeColor="text1"/>
          <w:sz w:val="22"/>
          <w:szCs w:val="22"/>
        </w:rPr>
      </w:pPr>
    </w:p>
    <w:p w14:paraId="7DA6A550" w14:textId="77777777" w:rsidR="008C2359" w:rsidRPr="008C2359" w:rsidRDefault="008C2359" w:rsidP="008C2359">
      <w:pPr>
        <w:rPr>
          <w:rFonts w:ascii="Arial" w:hAnsi="Arial" w:cs="Arial"/>
          <w:color w:val="000000" w:themeColor="text1"/>
          <w:sz w:val="22"/>
          <w:szCs w:val="22"/>
        </w:rPr>
      </w:pPr>
    </w:p>
    <w:p w14:paraId="73BA9483" w14:textId="77777777" w:rsidR="008C2359" w:rsidRPr="008C2359" w:rsidRDefault="008C2359" w:rsidP="008C2359">
      <w:pPr>
        <w:rPr>
          <w:rFonts w:ascii="Arial" w:hAnsi="Arial" w:cs="Arial"/>
          <w:color w:val="000000" w:themeColor="text1"/>
          <w:sz w:val="22"/>
          <w:szCs w:val="22"/>
        </w:rPr>
      </w:pPr>
    </w:p>
    <w:p w14:paraId="0BDD0559" w14:textId="77777777" w:rsidR="008C2359" w:rsidRPr="008C2359" w:rsidRDefault="008C2359" w:rsidP="008C2359">
      <w:pPr>
        <w:rPr>
          <w:rFonts w:ascii="Arial" w:hAnsi="Arial" w:cs="Arial"/>
          <w:color w:val="000000" w:themeColor="text1"/>
          <w:sz w:val="22"/>
          <w:szCs w:val="22"/>
        </w:rPr>
      </w:pPr>
    </w:p>
    <w:p w14:paraId="08BE0E0C" w14:textId="77777777" w:rsidR="008C2359" w:rsidRPr="008C2359" w:rsidRDefault="008C2359" w:rsidP="008C2359">
      <w:pPr>
        <w:rPr>
          <w:rFonts w:ascii="Arial" w:hAnsi="Arial" w:cs="Arial"/>
          <w:color w:val="000000" w:themeColor="text1"/>
          <w:sz w:val="22"/>
          <w:szCs w:val="22"/>
        </w:rPr>
      </w:pPr>
    </w:p>
    <w:p w14:paraId="2688B52D" w14:textId="08B69B33" w:rsidR="008C2359" w:rsidRPr="008C2359" w:rsidRDefault="00471DEF" w:rsidP="008C2359">
      <w:pPr>
        <w:rPr>
          <w:rFonts w:ascii="Arial" w:hAnsi="Arial" w:cs="Arial"/>
          <w:color w:val="000000" w:themeColor="text1"/>
          <w:sz w:val="22"/>
          <w:szCs w:val="22"/>
        </w:rPr>
      </w:pPr>
      <w:r w:rsidRPr="00471DEF">
        <w:rPr>
          <w:rFonts w:ascii="Arial" w:hAnsi="Arial" w:cs="Arial"/>
          <w:color w:val="000000" w:themeColor="text1"/>
          <w:sz w:val="22"/>
          <w:szCs w:val="22"/>
        </w:rPr>
        <w:t xml:space="preserve">Right </w:t>
      </w:r>
      <w:proofErr w:type="gramStart"/>
      <w:r w:rsidRPr="00471DEF">
        <w:rPr>
          <w:rFonts w:ascii="Arial" w:hAnsi="Arial" w:cs="Arial"/>
          <w:color w:val="000000" w:themeColor="text1"/>
          <w:sz w:val="22"/>
          <w:szCs w:val="22"/>
        </w:rPr>
        <w:t>now</w:t>
      </w:r>
      <w:proofErr w:type="gramEnd"/>
      <w:r w:rsidRPr="00471DEF">
        <w:rPr>
          <w:rFonts w:ascii="Arial" w:hAnsi="Arial" w:cs="Arial"/>
          <w:color w:val="000000" w:themeColor="text1"/>
          <w:sz w:val="22"/>
          <w:szCs w:val="22"/>
        </w:rPr>
        <w:t xml:space="preserve"> is an important time in your life. You’re going through lots of changes that affect your body and your mind. During your visit today, your healthcare provider can help you understand these changes that happen as you start to become an adult. You’ll have the chance to ask questions and talk about some topics that may be on your mind, such as:</w:t>
      </w:r>
    </w:p>
    <w:p w14:paraId="69405EAF" w14:textId="77777777" w:rsidR="008C2359" w:rsidRPr="008C2359" w:rsidRDefault="008C2359" w:rsidP="008C2359">
      <w:pPr>
        <w:rPr>
          <w:rFonts w:ascii="Arial" w:hAnsi="Arial" w:cs="Arial"/>
          <w:color w:val="000000" w:themeColor="text1"/>
          <w:sz w:val="22"/>
          <w:szCs w:val="22"/>
        </w:rPr>
      </w:pPr>
    </w:p>
    <w:p w14:paraId="7895F09E" w14:textId="257FD6C3" w:rsidR="00471DEF" w:rsidRPr="00471DEF" w:rsidRDefault="00471DEF" w:rsidP="00471DEF">
      <w:pPr>
        <w:pStyle w:val="ListParagraph"/>
        <w:numPr>
          <w:ilvl w:val="0"/>
          <w:numId w:val="2"/>
        </w:numPr>
        <w:ind w:left="900"/>
        <w:rPr>
          <w:rFonts w:ascii="Arial" w:hAnsi="Arial" w:cs="Arial"/>
          <w:color w:val="000000" w:themeColor="text1"/>
          <w:sz w:val="22"/>
          <w:szCs w:val="22"/>
        </w:rPr>
      </w:pPr>
      <w:r w:rsidRPr="00471DEF">
        <w:rPr>
          <w:rFonts w:ascii="Arial" w:hAnsi="Arial" w:cs="Arial"/>
          <w:color w:val="000000" w:themeColor="text1"/>
          <w:sz w:val="22"/>
          <w:szCs w:val="22"/>
        </w:rPr>
        <w:t>Moods and emotions</w:t>
      </w:r>
    </w:p>
    <w:p w14:paraId="2B3CC2DA" w14:textId="345EB45B" w:rsidR="00471DEF" w:rsidRPr="00471DEF" w:rsidRDefault="00471DEF" w:rsidP="00471DEF">
      <w:pPr>
        <w:pStyle w:val="ListParagraph"/>
        <w:numPr>
          <w:ilvl w:val="0"/>
          <w:numId w:val="2"/>
        </w:numPr>
        <w:ind w:left="900"/>
        <w:rPr>
          <w:rFonts w:ascii="Arial" w:hAnsi="Arial" w:cs="Arial"/>
          <w:color w:val="000000" w:themeColor="text1"/>
          <w:sz w:val="22"/>
          <w:szCs w:val="22"/>
        </w:rPr>
      </w:pPr>
      <w:r w:rsidRPr="00471DEF">
        <w:rPr>
          <w:rFonts w:ascii="Arial" w:hAnsi="Arial" w:cs="Arial"/>
          <w:color w:val="000000" w:themeColor="text1"/>
          <w:sz w:val="22"/>
          <w:szCs w:val="22"/>
        </w:rPr>
        <w:t xml:space="preserve">Healthy eating and sleeping </w:t>
      </w:r>
      <w:proofErr w:type="gramStart"/>
      <w:r w:rsidRPr="00471DEF">
        <w:rPr>
          <w:rFonts w:ascii="Arial" w:hAnsi="Arial" w:cs="Arial"/>
          <w:color w:val="000000" w:themeColor="text1"/>
          <w:sz w:val="22"/>
          <w:szCs w:val="22"/>
        </w:rPr>
        <w:t>habits</w:t>
      </w:r>
      <w:proofErr w:type="gramEnd"/>
    </w:p>
    <w:p w14:paraId="550BFCEF" w14:textId="3039E5C5" w:rsidR="00471DEF" w:rsidRPr="00471DEF" w:rsidRDefault="00471DEF" w:rsidP="00471DEF">
      <w:pPr>
        <w:pStyle w:val="ListParagraph"/>
        <w:numPr>
          <w:ilvl w:val="0"/>
          <w:numId w:val="2"/>
        </w:numPr>
        <w:ind w:left="900"/>
        <w:rPr>
          <w:rFonts w:ascii="Arial" w:hAnsi="Arial" w:cs="Arial"/>
          <w:color w:val="000000" w:themeColor="text1"/>
          <w:sz w:val="22"/>
          <w:szCs w:val="22"/>
        </w:rPr>
      </w:pPr>
      <w:r w:rsidRPr="00471DEF">
        <w:rPr>
          <w:rFonts w:ascii="Arial" w:hAnsi="Arial" w:cs="Arial"/>
          <w:color w:val="000000" w:themeColor="text1"/>
          <w:sz w:val="22"/>
          <w:szCs w:val="22"/>
        </w:rPr>
        <w:t>School and any areas where you do well or struggle</w:t>
      </w:r>
    </w:p>
    <w:p w14:paraId="47F35190" w14:textId="383080D2" w:rsidR="00471DEF" w:rsidRPr="00471DEF" w:rsidRDefault="00471DEF" w:rsidP="00471DEF">
      <w:pPr>
        <w:pStyle w:val="ListParagraph"/>
        <w:numPr>
          <w:ilvl w:val="0"/>
          <w:numId w:val="2"/>
        </w:numPr>
        <w:ind w:left="900"/>
        <w:rPr>
          <w:rFonts w:ascii="Arial" w:hAnsi="Arial" w:cs="Arial"/>
          <w:color w:val="000000" w:themeColor="text1"/>
          <w:sz w:val="22"/>
          <w:szCs w:val="22"/>
        </w:rPr>
      </w:pPr>
      <w:r w:rsidRPr="00471DEF">
        <w:rPr>
          <w:rFonts w:ascii="Arial" w:hAnsi="Arial" w:cs="Arial"/>
          <w:color w:val="000000" w:themeColor="text1"/>
          <w:sz w:val="22"/>
          <w:szCs w:val="22"/>
        </w:rPr>
        <w:t>Friends and relationships</w:t>
      </w:r>
    </w:p>
    <w:p w14:paraId="5C8CDB00" w14:textId="37CAD25B" w:rsidR="00471DEF" w:rsidRPr="00471DEF" w:rsidRDefault="00471DEF" w:rsidP="00471DEF">
      <w:pPr>
        <w:pStyle w:val="ListParagraph"/>
        <w:numPr>
          <w:ilvl w:val="0"/>
          <w:numId w:val="2"/>
        </w:numPr>
        <w:ind w:left="900"/>
        <w:rPr>
          <w:rFonts w:ascii="Arial" w:hAnsi="Arial" w:cs="Arial"/>
          <w:color w:val="000000" w:themeColor="text1"/>
          <w:sz w:val="22"/>
          <w:szCs w:val="22"/>
        </w:rPr>
      </w:pPr>
      <w:r w:rsidRPr="00471DEF">
        <w:rPr>
          <w:rFonts w:ascii="Arial" w:hAnsi="Arial" w:cs="Arial"/>
          <w:color w:val="000000" w:themeColor="text1"/>
          <w:sz w:val="22"/>
          <w:szCs w:val="22"/>
        </w:rPr>
        <w:t>Sexual activity and sexually transmitted infections (STIs)</w:t>
      </w:r>
    </w:p>
    <w:p w14:paraId="7FC699AB" w14:textId="7AF4AD45" w:rsidR="008C2359" w:rsidRDefault="00471DEF" w:rsidP="00471DEF">
      <w:pPr>
        <w:pStyle w:val="ListParagraph"/>
        <w:numPr>
          <w:ilvl w:val="0"/>
          <w:numId w:val="2"/>
        </w:numPr>
        <w:ind w:left="900"/>
        <w:rPr>
          <w:rFonts w:ascii="Arial" w:hAnsi="Arial" w:cs="Arial"/>
          <w:color w:val="000000" w:themeColor="text1"/>
          <w:sz w:val="22"/>
          <w:szCs w:val="22"/>
        </w:rPr>
      </w:pPr>
      <w:r w:rsidRPr="00471DEF">
        <w:rPr>
          <w:rFonts w:ascii="Arial" w:hAnsi="Arial" w:cs="Arial"/>
          <w:color w:val="000000" w:themeColor="text1"/>
          <w:sz w:val="22"/>
          <w:szCs w:val="22"/>
        </w:rPr>
        <w:t>Drugs and alcohol</w:t>
      </w:r>
    </w:p>
    <w:p w14:paraId="5413CC8F" w14:textId="77777777" w:rsidR="00471DEF" w:rsidRPr="00471DEF" w:rsidRDefault="00471DEF" w:rsidP="00471DEF">
      <w:pPr>
        <w:rPr>
          <w:rFonts w:ascii="Arial" w:hAnsi="Arial" w:cs="Arial"/>
          <w:color w:val="000000" w:themeColor="text1"/>
          <w:sz w:val="22"/>
          <w:szCs w:val="22"/>
        </w:rPr>
      </w:pPr>
    </w:p>
    <w:p w14:paraId="217A8C42" w14:textId="77777777" w:rsidR="00471DEF" w:rsidRDefault="00471DEF" w:rsidP="00471DEF">
      <w:pPr>
        <w:rPr>
          <w:rFonts w:ascii="Arial" w:hAnsi="Arial" w:cs="Arial"/>
          <w:color w:val="000000" w:themeColor="text1"/>
          <w:sz w:val="22"/>
          <w:szCs w:val="22"/>
        </w:rPr>
      </w:pPr>
      <w:r w:rsidRPr="00471DEF">
        <w:rPr>
          <w:rFonts w:ascii="Arial" w:hAnsi="Arial" w:cs="Arial"/>
          <w:color w:val="000000" w:themeColor="text1"/>
          <w:sz w:val="22"/>
          <w:szCs w:val="22"/>
        </w:rPr>
        <w:t>If you are with a parent or other adult today, we will take some time to talk to both of you together, and you’ll have a chance to talk with your doctor in private about any issues you may not feel comfortable talking about in front of your parent.</w:t>
      </w:r>
    </w:p>
    <w:p w14:paraId="645FBE1A" w14:textId="77777777" w:rsidR="00471DEF" w:rsidRPr="00471DEF" w:rsidRDefault="00471DEF" w:rsidP="00471DEF">
      <w:pPr>
        <w:rPr>
          <w:rFonts w:ascii="Arial" w:hAnsi="Arial" w:cs="Arial"/>
          <w:color w:val="000000" w:themeColor="text1"/>
          <w:sz w:val="22"/>
          <w:szCs w:val="22"/>
        </w:rPr>
      </w:pPr>
    </w:p>
    <w:p w14:paraId="4A3779ED" w14:textId="314641A9" w:rsidR="00471DEF" w:rsidRDefault="00471DEF" w:rsidP="00471DEF">
      <w:pPr>
        <w:rPr>
          <w:rFonts w:ascii="Arial" w:hAnsi="Arial" w:cs="Arial"/>
          <w:color w:val="000000" w:themeColor="text1"/>
          <w:sz w:val="22"/>
          <w:szCs w:val="22"/>
        </w:rPr>
      </w:pPr>
      <w:r w:rsidRPr="00471DEF">
        <w:rPr>
          <w:rFonts w:ascii="Arial" w:hAnsi="Arial" w:cs="Arial"/>
          <w:color w:val="000000" w:themeColor="text1"/>
          <w:sz w:val="22"/>
          <w:szCs w:val="22"/>
        </w:rPr>
        <w:t xml:space="preserve">During your visit, you may also receive some immunizations (shots) to make sure you’re healthy. </w:t>
      </w:r>
      <w:r w:rsidRPr="00471DEF">
        <w:rPr>
          <w:rFonts w:ascii="Arial" w:hAnsi="Arial" w:cs="Arial"/>
          <w:b/>
          <w:bCs/>
          <w:color w:val="000000" w:themeColor="text1"/>
          <w:sz w:val="22"/>
          <w:szCs w:val="22"/>
        </w:rPr>
        <w:t>We test all female patients ages 15-24 annually for chlamydia (CT) and gonorrhea (NG),</w:t>
      </w:r>
      <w:r w:rsidRPr="00471DEF">
        <w:rPr>
          <w:rFonts w:ascii="Arial" w:hAnsi="Arial" w:cs="Arial"/>
          <w:color w:val="000000" w:themeColor="text1"/>
          <w:sz w:val="22"/>
          <w:szCs w:val="22"/>
        </w:rPr>
        <w:t xml:space="preserve"> regardless of sexual history, unless you decline. Testing is easy – we will ask you for a urine or self-collected vaginal sample and get a private number to contact you with results.</w:t>
      </w:r>
    </w:p>
    <w:p w14:paraId="23417FCE" w14:textId="77777777" w:rsidR="00471DEF" w:rsidRPr="00471DEF" w:rsidRDefault="00471DEF" w:rsidP="00471DEF">
      <w:pPr>
        <w:rPr>
          <w:rFonts w:ascii="Arial" w:hAnsi="Arial" w:cs="Arial"/>
          <w:color w:val="000000" w:themeColor="text1"/>
          <w:sz w:val="22"/>
          <w:szCs w:val="22"/>
        </w:rPr>
      </w:pPr>
    </w:p>
    <w:p w14:paraId="4D4D618C" w14:textId="77777777" w:rsidR="00471DEF" w:rsidRDefault="00471DEF" w:rsidP="00471DEF">
      <w:pPr>
        <w:rPr>
          <w:rFonts w:ascii="Arial" w:hAnsi="Arial" w:cs="Arial"/>
          <w:color w:val="000000" w:themeColor="text1"/>
          <w:sz w:val="22"/>
          <w:szCs w:val="22"/>
        </w:rPr>
      </w:pPr>
      <w:r w:rsidRPr="00471DEF">
        <w:rPr>
          <w:rFonts w:ascii="Arial" w:hAnsi="Arial" w:cs="Arial"/>
          <w:color w:val="000000" w:themeColor="text1"/>
          <w:sz w:val="22"/>
          <w:szCs w:val="22"/>
        </w:rPr>
        <w:t>CT and NG are common sexually transmitted infections that often have no symptoms and can cause long-term problems like infertility if they are not treated.</w:t>
      </w:r>
      <w:r w:rsidRPr="00471DEF">
        <w:rPr>
          <w:rFonts w:ascii="Arial" w:hAnsi="Arial" w:cs="Arial"/>
          <w:color w:val="000000" w:themeColor="text1"/>
          <w:sz w:val="22"/>
          <w:szCs w:val="22"/>
          <w:vertAlign w:val="superscript"/>
        </w:rPr>
        <w:t>1,2</w:t>
      </w:r>
      <w:r w:rsidRPr="00471DEF">
        <w:rPr>
          <w:rFonts w:ascii="Arial" w:hAnsi="Arial" w:cs="Arial"/>
          <w:color w:val="000000" w:themeColor="text1"/>
          <w:sz w:val="22"/>
          <w:szCs w:val="22"/>
        </w:rPr>
        <w:t xml:space="preserve"> The good news is, if you test positive, we can prescribe an antibiotic to cure these infections before they cause problems.</w:t>
      </w:r>
    </w:p>
    <w:p w14:paraId="3DD977F0" w14:textId="77777777" w:rsidR="00471DEF" w:rsidRPr="00471DEF" w:rsidRDefault="00471DEF" w:rsidP="00471DEF">
      <w:pPr>
        <w:rPr>
          <w:rFonts w:ascii="Arial" w:hAnsi="Arial" w:cs="Arial"/>
          <w:color w:val="000000" w:themeColor="text1"/>
          <w:sz w:val="22"/>
          <w:szCs w:val="22"/>
        </w:rPr>
      </w:pPr>
    </w:p>
    <w:p w14:paraId="5107AEDE" w14:textId="2CA419A4" w:rsidR="008C2359" w:rsidRPr="008C2359" w:rsidRDefault="00471DEF" w:rsidP="00471DEF">
      <w:pPr>
        <w:rPr>
          <w:rFonts w:ascii="Arial" w:hAnsi="Arial" w:cs="Arial"/>
          <w:color w:val="AEAAAA" w:themeColor="background2" w:themeShade="BF"/>
        </w:rPr>
      </w:pPr>
      <w:r w:rsidRPr="00471DEF">
        <w:rPr>
          <w:rFonts w:ascii="Arial" w:hAnsi="Arial" w:cs="Arial"/>
          <w:color w:val="000000" w:themeColor="text1"/>
          <w:sz w:val="22"/>
          <w:szCs w:val="22"/>
        </w:rPr>
        <w:t xml:space="preserve">Making time for your regular healthcare appointments and getting tested regularly are important for your health. Please let us know if you have questions and remember that </w:t>
      </w:r>
      <w:r w:rsidRPr="00471DEF">
        <w:rPr>
          <w:rFonts w:ascii="Arial" w:hAnsi="Arial" w:cs="Arial"/>
          <w:b/>
          <w:bCs/>
          <w:color w:val="000000" w:themeColor="text1"/>
          <w:sz w:val="22"/>
          <w:szCs w:val="22"/>
        </w:rPr>
        <w:t>we’re here for you</w:t>
      </w:r>
      <w:r w:rsidRPr="00471DEF">
        <w:rPr>
          <w:rFonts w:ascii="Arial" w:hAnsi="Arial" w:cs="Arial"/>
          <w:color w:val="000000" w:themeColor="text1"/>
          <w:sz w:val="22"/>
          <w:szCs w:val="22"/>
        </w:rPr>
        <w:t>.</w:t>
      </w:r>
    </w:p>
    <w:sectPr w:rsidR="008C2359" w:rsidRPr="008C2359" w:rsidSect="00326C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FC4D" w14:textId="77777777" w:rsidR="0024094F" w:rsidRDefault="0024094F" w:rsidP="008C2359">
      <w:r>
        <w:separator/>
      </w:r>
    </w:p>
  </w:endnote>
  <w:endnote w:type="continuationSeparator" w:id="0">
    <w:p w14:paraId="16E7A7B8" w14:textId="77777777" w:rsidR="0024094F" w:rsidRDefault="0024094F" w:rsidP="008C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91F6" w14:textId="77777777" w:rsidR="00471DEF" w:rsidRDefault="00471DEF" w:rsidP="00471DEF">
    <w:pPr>
      <w:pStyle w:val="Footer"/>
      <w:rPr>
        <w:rFonts w:ascii="Arial" w:hAnsi="Arial" w:cs="Arial"/>
        <w:sz w:val="13"/>
        <w:szCs w:val="13"/>
      </w:rPr>
    </w:pPr>
    <w:r w:rsidRPr="00471DEF">
      <w:rPr>
        <w:rFonts w:ascii="Arial" w:hAnsi="Arial" w:cs="Arial"/>
        <w:b/>
        <w:bCs/>
        <w:sz w:val="13"/>
        <w:szCs w:val="13"/>
      </w:rPr>
      <w:t>References: 1.</w:t>
    </w:r>
    <w:r w:rsidRPr="00471DEF">
      <w:rPr>
        <w:rFonts w:ascii="Arial" w:hAnsi="Arial" w:cs="Arial"/>
        <w:sz w:val="13"/>
        <w:szCs w:val="13"/>
      </w:rPr>
      <w:t xml:space="preserve"> CDC. Chlamydia - CDC Fact Sheet. https://www.cdc.gov/std/chlamydia/stdfact-chlamydia.htm. Updated April 1, 2022.  Accessed March 3, </w:t>
    </w:r>
    <w:proofErr w:type="gramStart"/>
    <w:r w:rsidRPr="00471DEF">
      <w:rPr>
        <w:rFonts w:ascii="Arial" w:hAnsi="Arial" w:cs="Arial"/>
        <w:sz w:val="13"/>
        <w:szCs w:val="13"/>
      </w:rPr>
      <w:t>2023</w:t>
    </w:r>
    <w:proofErr w:type="gramEnd"/>
    <w:r w:rsidRPr="00471DEF">
      <w:rPr>
        <w:rFonts w:ascii="Arial" w:hAnsi="Arial" w:cs="Arial"/>
        <w:sz w:val="13"/>
        <w:szCs w:val="13"/>
      </w:rPr>
      <w:t xml:space="preserve"> </w:t>
    </w:r>
    <w:r w:rsidRPr="00471DEF">
      <w:rPr>
        <w:rFonts w:ascii="Arial" w:hAnsi="Arial" w:cs="Arial"/>
        <w:b/>
        <w:bCs/>
        <w:sz w:val="13"/>
        <w:szCs w:val="13"/>
      </w:rPr>
      <w:t xml:space="preserve">2. </w:t>
    </w:r>
    <w:r w:rsidRPr="00471DEF">
      <w:rPr>
        <w:rFonts w:ascii="Arial" w:hAnsi="Arial" w:cs="Arial"/>
        <w:sz w:val="13"/>
        <w:szCs w:val="13"/>
      </w:rPr>
      <w:t>CDC. Gonorrhea - CDC Fact Sheet. https://www.cdc.gov/std/gonorrhea/stdfact-gonorrhea.htm. Updated April 22, 2022.  Accessed March 3, 2023.</w:t>
    </w:r>
  </w:p>
  <w:p w14:paraId="1ADC2E43" w14:textId="77777777" w:rsidR="00D6087E" w:rsidRPr="00471DEF" w:rsidRDefault="00D6087E" w:rsidP="00471DEF">
    <w:pPr>
      <w:pStyle w:val="Footer"/>
      <w:rPr>
        <w:rFonts w:ascii="Arial" w:hAnsi="Arial" w:cs="Arial"/>
        <w:sz w:val="13"/>
        <w:szCs w:val="13"/>
      </w:rPr>
    </w:pPr>
  </w:p>
  <w:p w14:paraId="6212E9D1" w14:textId="2BE15AB1" w:rsidR="008C2359" w:rsidRPr="00471DEF" w:rsidRDefault="00471DEF" w:rsidP="00471DEF">
    <w:pPr>
      <w:pStyle w:val="Footer"/>
    </w:pPr>
    <w:r w:rsidRPr="00471DEF">
      <w:rPr>
        <w:rFonts w:ascii="Arial" w:hAnsi="Arial" w:cs="Arial"/>
        <w:sz w:val="13"/>
        <w:szCs w:val="13"/>
      </w:rPr>
      <w:t>MISC-05470-001 Rev. 002 © 2023 Hologic,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5FC8" w14:textId="77777777" w:rsidR="0024094F" w:rsidRDefault="0024094F" w:rsidP="008C2359">
      <w:r>
        <w:separator/>
      </w:r>
    </w:p>
  </w:footnote>
  <w:footnote w:type="continuationSeparator" w:id="0">
    <w:p w14:paraId="77DABDF7" w14:textId="77777777" w:rsidR="0024094F" w:rsidRDefault="0024094F" w:rsidP="008C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98D9" w14:textId="07DE2AA3" w:rsidR="008C2359" w:rsidRPr="00471DEF" w:rsidRDefault="00471DEF" w:rsidP="00471DEF">
    <w:pPr>
      <w:pStyle w:val="Header"/>
    </w:pPr>
    <w:r w:rsidRPr="00471DEF">
      <w:rPr>
        <w:rFonts w:ascii="Arial" w:hAnsi="Arial" w:cs="Arial"/>
        <w:sz w:val="32"/>
        <w:szCs w:val="32"/>
      </w:rPr>
      <w:t>Sample Patient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75289"/>
    <w:multiLevelType w:val="hybridMultilevel"/>
    <w:tmpl w:val="362C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E3F1A"/>
    <w:multiLevelType w:val="hybridMultilevel"/>
    <w:tmpl w:val="F6E6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220202">
    <w:abstractNumId w:val="0"/>
  </w:num>
  <w:num w:numId="2" w16cid:durableId="1207370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9"/>
    <w:rsid w:val="00017693"/>
    <w:rsid w:val="0024094F"/>
    <w:rsid w:val="00326C7C"/>
    <w:rsid w:val="00471DEF"/>
    <w:rsid w:val="007F545D"/>
    <w:rsid w:val="008C2359"/>
    <w:rsid w:val="00AA7131"/>
    <w:rsid w:val="00D6087E"/>
    <w:rsid w:val="00F2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F4D6B"/>
  <w15:chartTrackingRefBased/>
  <w15:docId w15:val="{A8B335D9-1205-F548-B375-4FB66C36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359"/>
    <w:pPr>
      <w:tabs>
        <w:tab w:val="center" w:pos="4680"/>
        <w:tab w:val="right" w:pos="9360"/>
      </w:tabs>
    </w:pPr>
  </w:style>
  <w:style w:type="character" w:customStyle="1" w:styleId="HeaderChar">
    <w:name w:val="Header Char"/>
    <w:basedOn w:val="DefaultParagraphFont"/>
    <w:link w:val="Header"/>
    <w:uiPriority w:val="99"/>
    <w:rsid w:val="008C2359"/>
  </w:style>
  <w:style w:type="paragraph" w:styleId="Footer">
    <w:name w:val="footer"/>
    <w:basedOn w:val="Normal"/>
    <w:link w:val="FooterChar"/>
    <w:uiPriority w:val="99"/>
    <w:unhideWhenUsed/>
    <w:rsid w:val="008C2359"/>
    <w:pPr>
      <w:tabs>
        <w:tab w:val="center" w:pos="4680"/>
        <w:tab w:val="right" w:pos="9360"/>
      </w:tabs>
    </w:pPr>
  </w:style>
  <w:style w:type="character" w:customStyle="1" w:styleId="FooterChar">
    <w:name w:val="Footer Char"/>
    <w:basedOn w:val="DefaultParagraphFont"/>
    <w:link w:val="Footer"/>
    <w:uiPriority w:val="99"/>
    <w:rsid w:val="008C2359"/>
  </w:style>
  <w:style w:type="paragraph" w:styleId="ListParagraph">
    <w:name w:val="List Paragraph"/>
    <w:basedOn w:val="Normal"/>
    <w:uiPriority w:val="34"/>
    <w:qFormat/>
    <w:rsid w:val="008C2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Jason M</dc:creator>
  <cp:keywords/>
  <dc:description/>
  <cp:lastModifiedBy>Bernstein, Jason M</cp:lastModifiedBy>
  <cp:revision>2</cp:revision>
  <dcterms:created xsi:type="dcterms:W3CDTF">2023-04-06T00:12:00Z</dcterms:created>
  <dcterms:modified xsi:type="dcterms:W3CDTF">2023-04-06T00:12:00Z</dcterms:modified>
</cp:coreProperties>
</file>